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3E" w:rsidRPr="00610D1C" w:rsidRDefault="007B153E" w:rsidP="007B153E">
      <w:pPr>
        <w:jc w:val="center"/>
        <w:rPr>
          <w:rFonts w:ascii="MiloOT-Bold" w:hAnsi="MiloOT-Bold"/>
          <w:b/>
          <w:sz w:val="28"/>
          <w:szCs w:val="28"/>
        </w:rPr>
      </w:pPr>
      <w:r w:rsidRPr="00610D1C">
        <w:rPr>
          <w:rFonts w:ascii="MiloOT-Bold" w:hAnsi="MiloOT-Bold"/>
          <w:b/>
          <w:sz w:val="28"/>
          <w:szCs w:val="28"/>
        </w:rPr>
        <w:t xml:space="preserve">University Policy </w:t>
      </w:r>
      <w:r w:rsidR="007C5B4F">
        <w:rPr>
          <w:rFonts w:ascii="MiloOT-Bold" w:hAnsi="MiloOT-Bold"/>
          <w:b/>
          <w:sz w:val="28"/>
          <w:szCs w:val="28"/>
        </w:rPr>
        <w:t xml:space="preserve">Repeal </w:t>
      </w:r>
      <w:r w:rsidRPr="00610D1C">
        <w:rPr>
          <w:rFonts w:ascii="MiloOT-Bold" w:hAnsi="MiloOT-Bold"/>
          <w:b/>
          <w:sz w:val="28"/>
          <w:szCs w:val="28"/>
        </w:rPr>
        <w:t>Impact and Tracking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153E" w:rsidRPr="007B153E" w:rsidTr="00610D1C">
        <w:trPr>
          <w:trHeight w:val="432"/>
        </w:trPr>
        <w:tc>
          <w:tcPr>
            <w:tcW w:w="9350" w:type="dxa"/>
          </w:tcPr>
          <w:p w:rsidR="007B153E" w:rsidRPr="007B153E" w:rsidRDefault="007B153E" w:rsidP="00610D1C">
            <w:pPr>
              <w:jc w:val="both"/>
              <w:rPr>
                <w:rFonts w:ascii="MiloOT-Text" w:hAnsi="MiloOT-Text"/>
                <w:b/>
              </w:rPr>
            </w:pPr>
            <w:r w:rsidRPr="007B153E">
              <w:rPr>
                <w:rFonts w:ascii="MiloOT-Text" w:hAnsi="MiloOT-Text"/>
                <w:b/>
              </w:rPr>
              <w:t>Title</w:t>
            </w:r>
            <w:r w:rsidR="007C5B4F">
              <w:rPr>
                <w:rFonts w:ascii="MiloOT-Text" w:hAnsi="MiloOT-Text"/>
                <w:b/>
              </w:rPr>
              <w:t xml:space="preserve"> of Policy to Be Repealed</w:t>
            </w:r>
            <w:r w:rsidRPr="007B153E">
              <w:rPr>
                <w:rFonts w:ascii="MiloOT-Text" w:hAnsi="MiloOT-Text"/>
                <w:b/>
              </w:rPr>
              <w:t>:</w:t>
            </w:r>
            <w:r w:rsidR="00610D1C">
              <w:rPr>
                <w:rFonts w:ascii="MiloOT-Text" w:hAnsi="MiloOT-Text"/>
                <w:b/>
              </w:rPr>
              <w:t xml:space="preserve"> </w:t>
            </w:r>
            <w:r w:rsidR="00610D1C">
              <w:rPr>
                <w:rFonts w:ascii="MiloOT-Text" w:hAnsi="MiloOT-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10D1C">
              <w:rPr>
                <w:rFonts w:ascii="MiloOT-Text" w:hAnsi="MiloOT-Text"/>
                <w:b/>
              </w:rPr>
              <w:instrText xml:space="preserve"> FORMTEXT </w:instrText>
            </w:r>
            <w:r w:rsidR="00610D1C">
              <w:rPr>
                <w:rFonts w:ascii="MiloOT-Text" w:hAnsi="MiloOT-Text"/>
                <w:b/>
              </w:rPr>
            </w:r>
            <w:r w:rsidR="00610D1C">
              <w:rPr>
                <w:rFonts w:ascii="MiloOT-Text" w:hAnsi="MiloOT-Text"/>
                <w:b/>
              </w:rPr>
              <w:fldChar w:fldCharType="separate"/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</w:rPr>
              <w:fldChar w:fldCharType="end"/>
            </w:r>
            <w:bookmarkEnd w:id="0"/>
          </w:p>
        </w:tc>
      </w:tr>
      <w:tr w:rsidR="007B153E" w:rsidRPr="007B153E" w:rsidTr="00610D1C">
        <w:trPr>
          <w:trHeight w:val="432"/>
        </w:trPr>
        <w:tc>
          <w:tcPr>
            <w:tcW w:w="9350" w:type="dxa"/>
          </w:tcPr>
          <w:p w:rsidR="007B153E" w:rsidRPr="007B153E" w:rsidRDefault="007B153E" w:rsidP="00610D1C">
            <w:pPr>
              <w:jc w:val="both"/>
              <w:rPr>
                <w:rFonts w:ascii="MiloOT-Text" w:hAnsi="MiloOT-Text"/>
                <w:b/>
              </w:rPr>
            </w:pPr>
            <w:r w:rsidRPr="007B153E">
              <w:rPr>
                <w:rFonts w:ascii="MiloOT-Text" w:hAnsi="MiloOT-Text"/>
                <w:b/>
              </w:rPr>
              <w:t xml:space="preserve">Policy </w:t>
            </w:r>
            <w:r w:rsidR="007C5B4F">
              <w:rPr>
                <w:rFonts w:ascii="MiloOT-Text" w:hAnsi="MiloOT-Text"/>
                <w:b/>
              </w:rPr>
              <w:t xml:space="preserve">Repeal </w:t>
            </w:r>
            <w:r w:rsidRPr="007B153E">
              <w:rPr>
                <w:rFonts w:ascii="MiloOT-Text" w:hAnsi="MiloOT-Text"/>
                <w:b/>
              </w:rPr>
              <w:t>Sponsor:</w:t>
            </w:r>
            <w:r w:rsidR="00610D1C">
              <w:rPr>
                <w:rFonts w:ascii="MiloOT-Text" w:hAnsi="MiloOT-Tex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10D1C">
              <w:rPr>
                <w:rFonts w:ascii="MiloOT-Text" w:hAnsi="MiloOT-Text"/>
                <w:b/>
              </w:rPr>
              <w:instrText xml:space="preserve"> FORMTEXT </w:instrText>
            </w:r>
            <w:r w:rsidR="00610D1C">
              <w:rPr>
                <w:rFonts w:ascii="MiloOT-Text" w:hAnsi="MiloOT-Text"/>
                <w:b/>
              </w:rPr>
            </w:r>
            <w:r w:rsidR="00610D1C">
              <w:rPr>
                <w:rFonts w:ascii="MiloOT-Text" w:hAnsi="MiloOT-Text"/>
                <w:b/>
              </w:rPr>
              <w:fldChar w:fldCharType="separate"/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</w:rPr>
              <w:fldChar w:fldCharType="end"/>
            </w:r>
            <w:bookmarkEnd w:id="1"/>
          </w:p>
        </w:tc>
      </w:tr>
      <w:tr w:rsidR="007B153E" w:rsidRPr="007B153E" w:rsidTr="00610D1C">
        <w:trPr>
          <w:trHeight w:val="432"/>
        </w:trPr>
        <w:tc>
          <w:tcPr>
            <w:tcW w:w="9350" w:type="dxa"/>
          </w:tcPr>
          <w:p w:rsidR="007B153E" w:rsidRPr="007B153E" w:rsidRDefault="007B153E" w:rsidP="00610D1C">
            <w:pPr>
              <w:tabs>
                <w:tab w:val="left" w:pos="4117"/>
                <w:tab w:val="left" w:pos="4927"/>
                <w:tab w:val="left" w:pos="5407"/>
                <w:tab w:val="left" w:pos="5647"/>
              </w:tabs>
              <w:jc w:val="both"/>
              <w:rPr>
                <w:rFonts w:ascii="MiloOT-Text" w:hAnsi="MiloOT-Text"/>
              </w:rPr>
            </w:pPr>
            <w:r w:rsidRPr="007B153E">
              <w:rPr>
                <w:rFonts w:ascii="MiloOT-Text" w:hAnsi="MiloOT-Text"/>
                <w:b/>
              </w:rPr>
              <w:t xml:space="preserve">Senior Leadership Review Dates:    </w:t>
            </w:r>
            <w:r w:rsidR="00610D1C">
              <w:rPr>
                <w:rFonts w:ascii="MiloOT-Text" w:hAnsi="MiloOT-Tex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10D1C">
              <w:rPr>
                <w:rFonts w:ascii="MiloOT-Text" w:hAnsi="MiloOT-Text"/>
                <w:b/>
              </w:rPr>
              <w:instrText xml:space="preserve"> FORMTEXT </w:instrText>
            </w:r>
            <w:r w:rsidR="00610D1C">
              <w:rPr>
                <w:rFonts w:ascii="MiloOT-Text" w:hAnsi="MiloOT-Text"/>
                <w:b/>
              </w:rPr>
            </w:r>
            <w:r w:rsidR="00610D1C">
              <w:rPr>
                <w:rFonts w:ascii="MiloOT-Text" w:hAnsi="MiloOT-Text"/>
                <w:b/>
              </w:rPr>
              <w:fldChar w:fldCharType="separate"/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  <w:noProof/>
              </w:rPr>
              <w:t> </w:t>
            </w:r>
            <w:r w:rsidR="00610D1C">
              <w:rPr>
                <w:rFonts w:ascii="MiloOT-Text" w:hAnsi="MiloOT-Text"/>
                <w:b/>
              </w:rPr>
              <w:fldChar w:fldCharType="end"/>
            </w:r>
            <w:bookmarkEnd w:id="2"/>
            <w:r w:rsidR="00610D1C">
              <w:rPr>
                <w:rFonts w:ascii="MiloOT-Text" w:hAnsi="MiloOT-Text"/>
                <w:b/>
              </w:rPr>
              <w:tab/>
            </w:r>
          </w:p>
          <w:p w:rsidR="007B153E" w:rsidRPr="007B153E" w:rsidRDefault="00610D1C" w:rsidP="00610D1C">
            <w:pPr>
              <w:jc w:val="both"/>
              <w:rPr>
                <w:rFonts w:ascii="MiloOT-Text" w:hAnsi="MiloOT-Text"/>
              </w:rPr>
            </w:pPr>
            <w:r>
              <w:rPr>
                <w:rFonts w:ascii="MiloOT-Text" w:hAnsi="MiloOT-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MiloOT-Text" w:hAnsi="MiloOT-Text"/>
              </w:rPr>
              <w:instrText xml:space="preserve"> FORMTEXT </w:instrText>
            </w:r>
            <w:r>
              <w:rPr>
                <w:rFonts w:ascii="MiloOT-Text" w:hAnsi="MiloOT-Text"/>
              </w:rPr>
            </w:r>
            <w:r>
              <w:rPr>
                <w:rFonts w:ascii="MiloOT-Text" w:hAnsi="MiloOT-Text"/>
              </w:rPr>
              <w:fldChar w:fldCharType="separate"/>
            </w:r>
            <w:r>
              <w:rPr>
                <w:rFonts w:ascii="MiloOT-Text" w:hAnsi="MiloOT-Text"/>
                <w:noProof/>
              </w:rPr>
              <w:t> </w:t>
            </w:r>
            <w:r>
              <w:rPr>
                <w:rFonts w:ascii="MiloOT-Text" w:hAnsi="MiloOT-Text"/>
                <w:noProof/>
              </w:rPr>
              <w:t> </w:t>
            </w:r>
            <w:r>
              <w:rPr>
                <w:rFonts w:ascii="MiloOT-Text" w:hAnsi="MiloOT-Text"/>
                <w:noProof/>
              </w:rPr>
              <w:t> </w:t>
            </w:r>
            <w:r>
              <w:rPr>
                <w:rFonts w:ascii="MiloOT-Text" w:hAnsi="MiloOT-Text"/>
                <w:noProof/>
              </w:rPr>
              <w:t> </w:t>
            </w:r>
            <w:r>
              <w:rPr>
                <w:rFonts w:ascii="MiloOT-Text" w:hAnsi="MiloOT-Text"/>
                <w:noProof/>
              </w:rPr>
              <w:t> </w:t>
            </w:r>
            <w:r>
              <w:rPr>
                <w:rFonts w:ascii="MiloOT-Text" w:hAnsi="MiloOT-Text"/>
              </w:rPr>
              <w:fldChar w:fldCharType="end"/>
            </w:r>
            <w:bookmarkEnd w:id="3"/>
          </w:p>
          <w:p w:rsidR="007B153E" w:rsidRPr="007B153E" w:rsidRDefault="00610D1C" w:rsidP="00610D1C">
            <w:pPr>
              <w:jc w:val="both"/>
              <w:rPr>
                <w:rFonts w:ascii="MiloOT-Text" w:hAnsi="MiloOT-Text"/>
                <w:b/>
              </w:rPr>
            </w:pPr>
            <w:r>
              <w:rPr>
                <w:rFonts w:ascii="MiloOT-Text" w:hAnsi="MiloOT-Tex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MiloOT-Text" w:hAnsi="MiloOT-Text"/>
                <w:b/>
              </w:rPr>
              <w:instrText xml:space="preserve"> FORMTEXT </w:instrText>
            </w:r>
            <w:r>
              <w:rPr>
                <w:rFonts w:ascii="MiloOT-Text" w:hAnsi="MiloOT-Text"/>
                <w:b/>
              </w:rPr>
            </w:r>
            <w:r>
              <w:rPr>
                <w:rFonts w:ascii="MiloOT-Text" w:hAnsi="MiloOT-Text"/>
                <w:b/>
              </w:rPr>
              <w:fldChar w:fldCharType="separate"/>
            </w:r>
            <w:r>
              <w:rPr>
                <w:rFonts w:ascii="MiloOT-Text" w:hAnsi="MiloOT-Text"/>
                <w:b/>
                <w:noProof/>
              </w:rPr>
              <w:t> </w:t>
            </w:r>
            <w:r>
              <w:rPr>
                <w:rFonts w:ascii="MiloOT-Text" w:hAnsi="MiloOT-Text"/>
                <w:b/>
                <w:noProof/>
              </w:rPr>
              <w:t> </w:t>
            </w:r>
            <w:r>
              <w:rPr>
                <w:rFonts w:ascii="MiloOT-Text" w:hAnsi="MiloOT-Text"/>
                <w:b/>
                <w:noProof/>
              </w:rPr>
              <w:t> </w:t>
            </w:r>
            <w:r>
              <w:rPr>
                <w:rFonts w:ascii="MiloOT-Text" w:hAnsi="MiloOT-Text"/>
                <w:b/>
                <w:noProof/>
              </w:rPr>
              <w:t> </w:t>
            </w:r>
            <w:r>
              <w:rPr>
                <w:rFonts w:ascii="MiloOT-Text" w:hAnsi="MiloOT-Text"/>
                <w:b/>
                <w:noProof/>
              </w:rPr>
              <w:t> </w:t>
            </w:r>
            <w:r>
              <w:rPr>
                <w:rFonts w:ascii="MiloOT-Text" w:hAnsi="MiloOT-Text"/>
                <w:b/>
              </w:rPr>
              <w:fldChar w:fldCharType="end"/>
            </w:r>
            <w:bookmarkEnd w:id="4"/>
          </w:p>
        </w:tc>
      </w:tr>
      <w:tr w:rsidR="007B153E" w:rsidRPr="00353FE4" w:rsidTr="00610D1C">
        <w:trPr>
          <w:trHeight w:val="432"/>
        </w:trPr>
        <w:tc>
          <w:tcPr>
            <w:tcW w:w="9350" w:type="dxa"/>
          </w:tcPr>
          <w:p w:rsidR="007B153E" w:rsidRPr="007C5B4F" w:rsidRDefault="007B153E" w:rsidP="00610D1C">
            <w:pPr>
              <w:jc w:val="both"/>
              <w:rPr>
                <w:rFonts w:ascii="MiloOT-Text" w:hAnsi="MiloOT-Text"/>
                <w:b/>
                <w:lang w:val="es-419"/>
              </w:rPr>
            </w:pPr>
            <w:proofErr w:type="spellStart"/>
            <w:r w:rsidRPr="007C5B4F">
              <w:rPr>
                <w:rFonts w:ascii="MiloOT-Text" w:hAnsi="MiloOT-Text"/>
                <w:b/>
                <w:lang w:val="es-419"/>
              </w:rPr>
              <w:t>Publication</w:t>
            </w:r>
            <w:proofErr w:type="spellEnd"/>
            <w:r w:rsidRPr="007C5B4F">
              <w:rPr>
                <w:rFonts w:ascii="MiloOT-Text" w:hAnsi="MiloOT-Text"/>
                <w:b/>
                <w:lang w:val="es-419"/>
              </w:rPr>
              <w:t xml:space="preserve"> Dates: </w:t>
            </w:r>
          </w:p>
          <w:p w:rsidR="007B153E" w:rsidRPr="00353FE4" w:rsidRDefault="007B153E" w:rsidP="00610D1C">
            <w:pPr>
              <w:jc w:val="both"/>
              <w:rPr>
                <w:rFonts w:ascii="MiloOT-Text" w:hAnsi="MiloOT-Text"/>
                <w:b/>
                <w:lang w:val="es-419"/>
              </w:rPr>
            </w:pPr>
            <w:r w:rsidRPr="00353FE4">
              <w:rPr>
                <w:rFonts w:ascii="MiloOT-Text" w:hAnsi="MiloOT-Text"/>
                <w:b/>
                <w:i/>
                <w:lang w:val="es-419"/>
              </w:rPr>
              <w:t>Lo Que Pasa</w:t>
            </w:r>
            <w:r w:rsidRPr="00353FE4">
              <w:rPr>
                <w:rFonts w:ascii="MiloOT-Text" w:hAnsi="MiloOT-Text"/>
                <w:b/>
                <w:lang w:val="es-419"/>
              </w:rPr>
              <w:t xml:space="preserve"> -</w:t>
            </w:r>
            <w:r w:rsidR="00353FE4" w:rsidRPr="00353FE4">
              <w:rPr>
                <w:rFonts w:ascii="MiloOT-Text" w:hAnsi="MiloOT-Text"/>
                <w:b/>
                <w:lang w:val="es-419"/>
              </w:rPr>
              <w:t xml:space="preserve"> </w:t>
            </w:r>
            <w:r w:rsidR="00353FE4">
              <w:rPr>
                <w:rFonts w:ascii="MiloOT-Text" w:hAnsi="MiloOT-Tex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53FE4" w:rsidRPr="00353FE4">
              <w:rPr>
                <w:rFonts w:ascii="MiloOT-Text" w:hAnsi="MiloOT-Text"/>
                <w:b/>
                <w:lang w:val="es-419"/>
              </w:rPr>
              <w:instrText xml:space="preserve"> FORMTEXT </w:instrText>
            </w:r>
            <w:r w:rsidR="00353FE4">
              <w:rPr>
                <w:rFonts w:ascii="MiloOT-Text" w:hAnsi="MiloOT-Text"/>
                <w:b/>
              </w:rPr>
            </w:r>
            <w:r w:rsidR="00353FE4">
              <w:rPr>
                <w:rFonts w:ascii="MiloOT-Text" w:hAnsi="MiloOT-Text"/>
                <w:b/>
              </w:rPr>
              <w:fldChar w:fldCharType="separate"/>
            </w:r>
            <w:r w:rsidR="00353FE4">
              <w:rPr>
                <w:rFonts w:ascii="MiloOT-Text" w:hAnsi="MiloOT-Text"/>
                <w:b/>
                <w:noProof/>
              </w:rPr>
              <w:t> </w:t>
            </w:r>
            <w:r w:rsidR="00353FE4">
              <w:rPr>
                <w:rFonts w:ascii="MiloOT-Text" w:hAnsi="MiloOT-Text"/>
                <w:b/>
                <w:noProof/>
              </w:rPr>
              <w:t> </w:t>
            </w:r>
            <w:r w:rsidR="00353FE4">
              <w:rPr>
                <w:rFonts w:ascii="MiloOT-Text" w:hAnsi="MiloOT-Text"/>
                <w:b/>
                <w:noProof/>
              </w:rPr>
              <w:t> </w:t>
            </w:r>
            <w:r w:rsidR="00353FE4">
              <w:rPr>
                <w:rFonts w:ascii="MiloOT-Text" w:hAnsi="MiloOT-Text"/>
                <w:b/>
                <w:noProof/>
              </w:rPr>
              <w:t> </w:t>
            </w:r>
            <w:r w:rsidR="00353FE4">
              <w:rPr>
                <w:rFonts w:ascii="MiloOT-Text" w:hAnsi="MiloOT-Text"/>
                <w:b/>
                <w:noProof/>
              </w:rPr>
              <w:t> </w:t>
            </w:r>
            <w:r w:rsidR="00353FE4">
              <w:rPr>
                <w:rFonts w:ascii="MiloOT-Text" w:hAnsi="MiloOT-Text"/>
                <w:b/>
              </w:rPr>
              <w:fldChar w:fldCharType="end"/>
            </w:r>
            <w:bookmarkEnd w:id="5"/>
          </w:p>
          <w:p w:rsidR="007B153E" w:rsidRPr="00353FE4" w:rsidRDefault="007B153E" w:rsidP="00610D1C">
            <w:pPr>
              <w:jc w:val="both"/>
              <w:rPr>
                <w:rFonts w:ascii="MiloOT-Text" w:hAnsi="MiloOT-Text"/>
                <w:b/>
                <w:lang w:val="es-419"/>
              </w:rPr>
            </w:pPr>
            <w:proofErr w:type="spellStart"/>
            <w:r w:rsidRPr="00353FE4">
              <w:rPr>
                <w:rFonts w:ascii="MiloOT-Text" w:hAnsi="MiloOT-Text"/>
                <w:b/>
                <w:i/>
                <w:lang w:val="es-419"/>
              </w:rPr>
              <w:t>UAnnounce</w:t>
            </w:r>
            <w:proofErr w:type="spellEnd"/>
            <w:r w:rsidRPr="00353FE4">
              <w:rPr>
                <w:rFonts w:ascii="MiloOT-Text" w:hAnsi="MiloOT-Text"/>
                <w:b/>
                <w:lang w:val="es-419"/>
              </w:rPr>
              <w:t xml:space="preserve"> - </w:t>
            </w:r>
            <w:r w:rsidR="00353FE4">
              <w:rPr>
                <w:rFonts w:ascii="MiloOT-Text" w:hAnsi="MiloOT-Tex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53FE4" w:rsidRPr="00353FE4">
              <w:rPr>
                <w:rFonts w:ascii="MiloOT-Text" w:hAnsi="MiloOT-Text"/>
                <w:b/>
                <w:lang w:val="es-419"/>
              </w:rPr>
              <w:instrText xml:space="preserve"> FORMTEXT </w:instrText>
            </w:r>
            <w:r w:rsidR="00353FE4">
              <w:rPr>
                <w:rFonts w:ascii="MiloOT-Text" w:hAnsi="MiloOT-Text"/>
                <w:b/>
              </w:rPr>
            </w:r>
            <w:r w:rsidR="00353FE4">
              <w:rPr>
                <w:rFonts w:ascii="MiloOT-Text" w:hAnsi="MiloOT-Text"/>
                <w:b/>
              </w:rPr>
              <w:fldChar w:fldCharType="separate"/>
            </w:r>
            <w:r w:rsidR="00353FE4">
              <w:rPr>
                <w:rFonts w:ascii="MiloOT-Text" w:hAnsi="MiloOT-Text"/>
                <w:b/>
                <w:noProof/>
              </w:rPr>
              <w:t> </w:t>
            </w:r>
            <w:r w:rsidR="00353FE4">
              <w:rPr>
                <w:rFonts w:ascii="MiloOT-Text" w:hAnsi="MiloOT-Text"/>
                <w:b/>
                <w:noProof/>
              </w:rPr>
              <w:t> </w:t>
            </w:r>
            <w:r w:rsidR="00353FE4">
              <w:rPr>
                <w:rFonts w:ascii="MiloOT-Text" w:hAnsi="MiloOT-Text"/>
                <w:b/>
                <w:noProof/>
              </w:rPr>
              <w:t> </w:t>
            </w:r>
            <w:r w:rsidR="00353FE4">
              <w:rPr>
                <w:rFonts w:ascii="MiloOT-Text" w:hAnsi="MiloOT-Text"/>
                <w:b/>
                <w:noProof/>
              </w:rPr>
              <w:t> </w:t>
            </w:r>
            <w:r w:rsidR="00353FE4">
              <w:rPr>
                <w:rFonts w:ascii="MiloOT-Text" w:hAnsi="MiloOT-Text"/>
                <w:b/>
                <w:noProof/>
              </w:rPr>
              <w:t> </w:t>
            </w:r>
            <w:r w:rsidR="00353FE4">
              <w:rPr>
                <w:rFonts w:ascii="MiloOT-Text" w:hAnsi="MiloOT-Text"/>
                <w:b/>
              </w:rPr>
              <w:fldChar w:fldCharType="end"/>
            </w:r>
            <w:bookmarkEnd w:id="6"/>
          </w:p>
          <w:p w:rsidR="007B153E" w:rsidRPr="00353FE4" w:rsidRDefault="007B153E" w:rsidP="00610D1C">
            <w:pPr>
              <w:jc w:val="both"/>
              <w:rPr>
                <w:rFonts w:ascii="MiloOT-Text" w:hAnsi="MiloOT-Text"/>
                <w:b/>
                <w:lang w:val="es-419"/>
              </w:rPr>
            </w:pPr>
            <w:proofErr w:type="spellStart"/>
            <w:r w:rsidRPr="00353FE4">
              <w:rPr>
                <w:rFonts w:ascii="MiloOT-Text" w:hAnsi="MiloOT-Text"/>
                <w:b/>
                <w:lang w:val="es-419"/>
              </w:rPr>
              <w:t>Other</w:t>
            </w:r>
            <w:proofErr w:type="spellEnd"/>
            <w:r w:rsidRPr="00353FE4">
              <w:rPr>
                <w:rFonts w:ascii="MiloOT-Text" w:hAnsi="MiloOT-Text"/>
                <w:b/>
                <w:lang w:val="es-419"/>
              </w:rPr>
              <w:t xml:space="preserve"> -</w:t>
            </w:r>
            <w:r w:rsidR="00353FE4" w:rsidRPr="00353FE4">
              <w:rPr>
                <w:rFonts w:ascii="MiloOT-Text" w:hAnsi="MiloOT-Text"/>
                <w:b/>
                <w:lang w:val="es-419"/>
              </w:rPr>
              <w:t xml:space="preserve"> </w:t>
            </w:r>
            <w:r w:rsidR="00353FE4">
              <w:rPr>
                <w:rFonts w:ascii="MiloOT-Text" w:hAnsi="MiloOT-Text"/>
                <w:b/>
                <w:lang w:val="es-4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53FE4">
              <w:rPr>
                <w:rFonts w:ascii="MiloOT-Text" w:hAnsi="MiloOT-Text"/>
                <w:b/>
                <w:lang w:val="es-419"/>
              </w:rPr>
              <w:instrText xml:space="preserve"> FORMTEXT </w:instrText>
            </w:r>
            <w:r w:rsidR="00353FE4">
              <w:rPr>
                <w:rFonts w:ascii="MiloOT-Text" w:hAnsi="MiloOT-Text"/>
                <w:b/>
                <w:lang w:val="es-419"/>
              </w:rPr>
            </w:r>
            <w:r w:rsidR="00353FE4">
              <w:rPr>
                <w:rFonts w:ascii="MiloOT-Text" w:hAnsi="MiloOT-Text"/>
                <w:b/>
                <w:lang w:val="es-419"/>
              </w:rPr>
              <w:fldChar w:fldCharType="separate"/>
            </w:r>
            <w:r w:rsidR="00353FE4">
              <w:rPr>
                <w:rFonts w:ascii="MiloOT-Text" w:hAnsi="MiloOT-Text"/>
                <w:b/>
                <w:noProof/>
                <w:lang w:val="es-419"/>
              </w:rPr>
              <w:t> </w:t>
            </w:r>
            <w:r w:rsidR="00353FE4">
              <w:rPr>
                <w:rFonts w:ascii="MiloOT-Text" w:hAnsi="MiloOT-Text"/>
                <w:b/>
                <w:noProof/>
                <w:lang w:val="es-419"/>
              </w:rPr>
              <w:t> </w:t>
            </w:r>
            <w:r w:rsidR="00353FE4">
              <w:rPr>
                <w:rFonts w:ascii="MiloOT-Text" w:hAnsi="MiloOT-Text"/>
                <w:b/>
                <w:noProof/>
                <w:lang w:val="es-419"/>
              </w:rPr>
              <w:t> </w:t>
            </w:r>
            <w:r w:rsidR="00353FE4">
              <w:rPr>
                <w:rFonts w:ascii="MiloOT-Text" w:hAnsi="MiloOT-Text"/>
                <w:b/>
                <w:noProof/>
                <w:lang w:val="es-419"/>
              </w:rPr>
              <w:t> </w:t>
            </w:r>
            <w:r w:rsidR="00353FE4">
              <w:rPr>
                <w:rFonts w:ascii="MiloOT-Text" w:hAnsi="MiloOT-Text"/>
                <w:b/>
                <w:noProof/>
                <w:lang w:val="es-419"/>
              </w:rPr>
              <w:t> </w:t>
            </w:r>
            <w:r w:rsidR="00353FE4">
              <w:rPr>
                <w:rFonts w:ascii="MiloOT-Text" w:hAnsi="MiloOT-Text"/>
                <w:b/>
                <w:lang w:val="es-419"/>
              </w:rPr>
              <w:fldChar w:fldCharType="end"/>
            </w:r>
            <w:bookmarkEnd w:id="7"/>
          </w:p>
        </w:tc>
      </w:tr>
    </w:tbl>
    <w:p w:rsidR="007B153E" w:rsidRPr="007B153E" w:rsidRDefault="007C5B4F" w:rsidP="007B153E">
      <w:pPr>
        <w:jc w:val="both"/>
        <w:rPr>
          <w:rFonts w:ascii="MiloOT-Text" w:hAnsi="MiloOT-Text"/>
          <w:b/>
        </w:rPr>
      </w:pPr>
      <w:r>
        <w:rPr>
          <w:rFonts w:ascii="MiloOT-Text" w:hAnsi="MiloOT-Text"/>
          <w:b/>
        </w:rPr>
        <w:t>Current p</w:t>
      </w:r>
      <w:r w:rsidR="007B153E" w:rsidRPr="007B153E">
        <w:rPr>
          <w:rFonts w:ascii="MiloOT-Text" w:hAnsi="MiloOT-Text"/>
          <w:b/>
        </w:rPr>
        <w:t>olicy description:</w:t>
      </w:r>
      <w:r w:rsidR="00353FE4">
        <w:rPr>
          <w:rFonts w:ascii="MiloOT-Text" w:hAnsi="MiloOT-Text"/>
          <w:b/>
        </w:rPr>
        <w:t xml:space="preserve"> </w:t>
      </w:r>
      <w:r w:rsidR="00353FE4">
        <w:rPr>
          <w:rFonts w:ascii="MiloOT-Text" w:hAnsi="MiloOT-Text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53FE4">
        <w:rPr>
          <w:rFonts w:ascii="MiloOT-Text" w:hAnsi="MiloOT-Text"/>
          <w:b/>
        </w:rPr>
        <w:instrText xml:space="preserve"> FORMTEXT </w:instrText>
      </w:r>
      <w:r w:rsidR="00353FE4">
        <w:rPr>
          <w:rFonts w:ascii="MiloOT-Text" w:hAnsi="MiloOT-Text"/>
          <w:b/>
        </w:rPr>
      </w:r>
      <w:r w:rsidR="00353FE4">
        <w:rPr>
          <w:rFonts w:ascii="MiloOT-Text" w:hAnsi="MiloOT-Text"/>
          <w:b/>
        </w:rPr>
        <w:fldChar w:fldCharType="separate"/>
      </w:r>
      <w:r w:rsidR="00353FE4">
        <w:rPr>
          <w:rFonts w:ascii="MiloOT-Text" w:hAnsi="MiloOT-Text"/>
          <w:b/>
          <w:noProof/>
        </w:rPr>
        <w:t> </w:t>
      </w:r>
      <w:r w:rsidR="00353FE4">
        <w:rPr>
          <w:rFonts w:ascii="MiloOT-Text" w:hAnsi="MiloOT-Text"/>
          <w:b/>
          <w:noProof/>
        </w:rPr>
        <w:t> </w:t>
      </w:r>
      <w:r w:rsidR="00353FE4">
        <w:rPr>
          <w:rFonts w:ascii="MiloOT-Text" w:hAnsi="MiloOT-Text"/>
          <w:b/>
          <w:noProof/>
        </w:rPr>
        <w:t> </w:t>
      </w:r>
      <w:r w:rsidR="00353FE4">
        <w:rPr>
          <w:rFonts w:ascii="MiloOT-Text" w:hAnsi="MiloOT-Text"/>
          <w:b/>
          <w:noProof/>
        </w:rPr>
        <w:t> </w:t>
      </w:r>
      <w:r w:rsidR="00353FE4">
        <w:rPr>
          <w:rFonts w:ascii="MiloOT-Text" w:hAnsi="MiloOT-Text"/>
          <w:b/>
          <w:noProof/>
        </w:rPr>
        <w:t> </w:t>
      </w:r>
      <w:r w:rsidR="00353FE4">
        <w:rPr>
          <w:rFonts w:ascii="MiloOT-Text" w:hAnsi="MiloOT-Text"/>
          <w:b/>
        </w:rPr>
        <w:fldChar w:fldCharType="end"/>
      </w:r>
      <w:bookmarkEnd w:id="8"/>
    </w:p>
    <w:p w:rsidR="007B153E" w:rsidRPr="007B153E" w:rsidRDefault="007B153E" w:rsidP="007B153E">
      <w:pPr>
        <w:jc w:val="both"/>
        <w:rPr>
          <w:rFonts w:ascii="MiloOT-Text" w:hAnsi="MiloOT-Text"/>
          <w:b/>
        </w:rPr>
      </w:pPr>
    </w:p>
    <w:p w:rsidR="007B153E" w:rsidRPr="007B153E" w:rsidRDefault="007B153E" w:rsidP="007B153E">
      <w:pPr>
        <w:jc w:val="both"/>
        <w:rPr>
          <w:rFonts w:ascii="MiloOT-Text" w:hAnsi="MiloOT-Text"/>
          <w:b/>
        </w:rPr>
      </w:pPr>
      <w:r w:rsidRPr="007B153E">
        <w:rPr>
          <w:rFonts w:ascii="MiloOT-Text" w:hAnsi="MiloOT-Text"/>
          <w:b/>
        </w:rPr>
        <w:t xml:space="preserve">Reason for </w:t>
      </w:r>
      <w:r w:rsidR="007C5B4F">
        <w:rPr>
          <w:rFonts w:ascii="MiloOT-Text" w:hAnsi="MiloOT-Text"/>
          <w:b/>
        </w:rPr>
        <w:t>repeal</w:t>
      </w:r>
      <w:r w:rsidRPr="007B153E">
        <w:rPr>
          <w:rFonts w:ascii="MiloOT-Text" w:hAnsi="MiloOT-Text"/>
          <w:b/>
        </w:rPr>
        <w:t>:</w:t>
      </w:r>
      <w:r w:rsidR="00353FE4">
        <w:rPr>
          <w:rFonts w:ascii="MiloOT-Text" w:hAnsi="MiloOT-Text"/>
          <w:b/>
        </w:rPr>
        <w:t xml:space="preserve"> </w:t>
      </w:r>
    </w:p>
    <w:p w:rsidR="007B153E" w:rsidRPr="007B153E" w:rsidRDefault="00353FE4" w:rsidP="007B153E">
      <w:pPr>
        <w:jc w:val="both"/>
        <w:rPr>
          <w:rFonts w:ascii="MiloOT-Text" w:hAnsi="MiloOT-Text"/>
          <w:b/>
        </w:rPr>
      </w:pPr>
      <w:r>
        <w:rPr>
          <w:rFonts w:ascii="MiloOT-Text" w:hAnsi="MiloOT-Text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MiloOT-Text" w:hAnsi="MiloOT-Text"/>
          <w:b/>
        </w:rPr>
        <w:instrText xml:space="preserve"> FORMTEXT </w:instrText>
      </w:r>
      <w:r>
        <w:rPr>
          <w:rFonts w:ascii="MiloOT-Text" w:hAnsi="MiloOT-Text"/>
          <w:b/>
        </w:rPr>
      </w:r>
      <w:r>
        <w:rPr>
          <w:rFonts w:ascii="MiloOT-Text" w:hAnsi="MiloOT-Text"/>
          <w:b/>
        </w:rPr>
        <w:fldChar w:fldCharType="separate"/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</w:rPr>
        <w:fldChar w:fldCharType="end"/>
      </w:r>
      <w:bookmarkEnd w:id="9"/>
    </w:p>
    <w:p w:rsidR="007B153E" w:rsidRPr="007B153E" w:rsidRDefault="007B153E" w:rsidP="007B153E">
      <w:pPr>
        <w:jc w:val="both"/>
        <w:rPr>
          <w:rFonts w:ascii="MiloOT-Text" w:hAnsi="MiloOT-Text"/>
          <w:b/>
        </w:rPr>
      </w:pPr>
      <w:r w:rsidRPr="007B153E">
        <w:rPr>
          <w:rFonts w:ascii="MiloOT-Text" w:hAnsi="MiloOT-Text"/>
          <w:b/>
        </w:rPr>
        <w:t>Major impacts to University and potential stakeholders:</w:t>
      </w:r>
      <w:r w:rsidR="00353FE4">
        <w:rPr>
          <w:rFonts w:ascii="MiloOT-Text" w:hAnsi="MiloOT-Text"/>
          <w:b/>
        </w:rPr>
        <w:t xml:space="preserve"> </w:t>
      </w:r>
    </w:p>
    <w:p w:rsidR="007B153E" w:rsidRPr="007B153E" w:rsidRDefault="00353FE4" w:rsidP="007B153E">
      <w:pPr>
        <w:jc w:val="both"/>
        <w:rPr>
          <w:rFonts w:ascii="MiloOT-Text" w:hAnsi="MiloOT-Text"/>
          <w:b/>
        </w:rPr>
      </w:pPr>
      <w:r>
        <w:rPr>
          <w:rFonts w:ascii="MiloOT-Text" w:hAnsi="MiloOT-Text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MiloOT-Text" w:hAnsi="MiloOT-Text"/>
          <w:b/>
        </w:rPr>
        <w:instrText xml:space="preserve"> FORMTEXT </w:instrText>
      </w:r>
      <w:r>
        <w:rPr>
          <w:rFonts w:ascii="MiloOT-Text" w:hAnsi="MiloOT-Text"/>
          <w:b/>
        </w:rPr>
      </w:r>
      <w:r>
        <w:rPr>
          <w:rFonts w:ascii="MiloOT-Text" w:hAnsi="MiloOT-Text"/>
          <w:b/>
        </w:rPr>
        <w:fldChar w:fldCharType="separate"/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</w:rPr>
        <w:fldChar w:fldCharType="end"/>
      </w:r>
      <w:bookmarkEnd w:id="10"/>
    </w:p>
    <w:p w:rsidR="007B153E" w:rsidRPr="007B153E" w:rsidRDefault="007B153E" w:rsidP="007B153E">
      <w:pPr>
        <w:jc w:val="both"/>
        <w:rPr>
          <w:rFonts w:ascii="MiloOT-Text" w:hAnsi="MiloOT-Text"/>
          <w:b/>
        </w:rPr>
      </w:pPr>
      <w:r w:rsidRPr="007B153E">
        <w:rPr>
          <w:rFonts w:ascii="MiloOT-Text" w:hAnsi="MiloOT-Text"/>
          <w:b/>
        </w:rPr>
        <w:t>Anticipated concerns or objections:</w:t>
      </w:r>
    </w:p>
    <w:p w:rsidR="007B153E" w:rsidRPr="007B153E" w:rsidRDefault="00353FE4" w:rsidP="007B153E">
      <w:pPr>
        <w:jc w:val="both"/>
        <w:rPr>
          <w:rFonts w:ascii="MiloOT-Text" w:hAnsi="MiloOT-Text"/>
          <w:b/>
        </w:rPr>
      </w:pPr>
      <w:r>
        <w:rPr>
          <w:rFonts w:ascii="MiloOT-Text" w:hAnsi="MiloOT-Text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MiloOT-Text" w:hAnsi="MiloOT-Text"/>
          <w:b/>
        </w:rPr>
        <w:instrText xml:space="preserve"> FORMTEXT </w:instrText>
      </w:r>
      <w:r>
        <w:rPr>
          <w:rFonts w:ascii="MiloOT-Text" w:hAnsi="MiloOT-Text"/>
          <w:b/>
        </w:rPr>
      </w:r>
      <w:r>
        <w:rPr>
          <w:rFonts w:ascii="MiloOT-Text" w:hAnsi="MiloOT-Text"/>
          <w:b/>
        </w:rPr>
        <w:fldChar w:fldCharType="separate"/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</w:rPr>
        <w:fldChar w:fldCharType="end"/>
      </w:r>
      <w:bookmarkEnd w:id="11"/>
    </w:p>
    <w:p w:rsidR="007B153E" w:rsidRPr="007B153E" w:rsidRDefault="007B153E" w:rsidP="007B153E">
      <w:pPr>
        <w:jc w:val="both"/>
        <w:rPr>
          <w:rFonts w:ascii="MiloOT-Text" w:hAnsi="MiloOT-Text"/>
          <w:b/>
        </w:rPr>
      </w:pPr>
      <w:r w:rsidRPr="007B153E">
        <w:rPr>
          <w:rFonts w:ascii="MiloOT-Text" w:hAnsi="MiloOT-Text"/>
          <w:b/>
        </w:rPr>
        <w:t xml:space="preserve">Estimate and description of financial cost to implement, if any: </w:t>
      </w:r>
      <w:r w:rsidRPr="007B153E">
        <w:rPr>
          <w:rFonts w:ascii="MiloOT-Text" w:hAnsi="MiloOT-Text"/>
          <w:b/>
        </w:rPr>
        <w:tab/>
      </w:r>
    </w:p>
    <w:p w:rsidR="007B153E" w:rsidRPr="007B153E" w:rsidRDefault="00353FE4" w:rsidP="007B153E">
      <w:pPr>
        <w:tabs>
          <w:tab w:val="left" w:pos="1500"/>
        </w:tabs>
        <w:rPr>
          <w:rFonts w:ascii="MiloOT-Text" w:hAnsi="MiloOT-Text"/>
          <w:b/>
        </w:rPr>
      </w:pPr>
      <w:r>
        <w:rPr>
          <w:rFonts w:ascii="MiloOT-Text" w:hAnsi="MiloOT-Text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MiloOT-Text" w:hAnsi="MiloOT-Text"/>
          <w:b/>
        </w:rPr>
        <w:instrText xml:space="preserve"> FORMTEXT </w:instrText>
      </w:r>
      <w:r>
        <w:rPr>
          <w:rFonts w:ascii="MiloOT-Text" w:hAnsi="MiloOT-Text"/>
          <w:b/>
        </w:rPr>
      </w:r>
      <w:r>
        <w:rPr>
          <w:rFonts w:ascii="MiloOT-Text" w:hAnsi="MiloOT-Text"/>
          <w:b/>
        </w:rPr>
        <w:fldChar w:fldCharType="separate"/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</w:rPr>
        <w:fldChar w:fldCharType="end"/>
      </w:r>
      <w:bookmarkEnd w:id="12"/>
    </w:p>
    <w:p w:rsidR="007B153E" w:rsidRPr="007B153E" w:rsidRDefault="007B153E" w:rsidP="007B153E">
      <w:pPr>
        <w:tabs>
          <w:tab w:val="left" w:pos="1500"/>
          <w:tab w:val="left" w:pos="4320"/>
        </w:tabs>
        <w:rPr>
          <w:rFonts w:ascii="MiloOT-Text" w:hAnsi="MiloOT-Text"/>
          <w:b/>
        </w:rPr>
      </w:pPr>
      <w:r w:rsidRPr="007B153E">
        <w:rPr>
          <w:rFonts w:ascii="MiloOT-Text" w:hAnsi="MiloOT-Text"/>
          <w:b/>
        </w:rPr>
        <w:t xml:space="preserve">Will the </w:t>
      </w:r>
      <w:r w:rsidR="007C5B4F">
        <w:rPr>
          <w:rFonts w:ascii="MiloOT-Text" w:hAnsi="MiloOT-Text"/>
          <w:b/>
        </w:rPr>
        <w:t>repeal</w:t>
      </w:r>
      <w:r w:rsidRPr="007B153E">
        <w:rPr>
          <w:rFonts w:ascii="MiloOT-Text" w:hAnsi="MiloOT-Text"/>
          <w:b/>
        </w:rPr>
        <w:t xml:space="preserve"> affect any of the following?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150"/>
        <w:gridCol w:w="2520"/>
      </w:tblGrid>
      <w:tr w:rsidR="007B153E" w:rsidRPr="007B153E" w:rsidTr="007B153E">
        <w:tc>
          <w:tcPr>
            <w:tcW w:w="4518" w:type="dxa"/>
          </w:tcPr>
          <w:p w:rsidR="007B153E" w:rsidRPr="007B153E" w:rsidRDefault="007B153E" w:rsidP="00610D1C">
            <w:pPr>
              <w:tabs>
                <w:tab w:val="left" w:pos="1500"/>
              </w:tabs>
              <w:rPr>
                <w:rFonts w:ascii="MiloOT-Text" w:hAnsi="MiloOT-Text"/>
              </w:rPr>
            </w:pPr>
            <w:r w:rsidRPr="007B153E">
              <w:rPr>
                <w:rFonts w:ascii="MiloOT-Text" w:hAnsi="MiloOT-Text"/>
              </w:rPr>
              <w:t>Existing UA Policy</w:t>
            </w:r>
            <w:r w:rsidRPr="007B153E">
              <w:rPr>
                <w:rFonts w:ascii="MiloOT-Text" w:hAnsi="MiloOT-Text"/>
              </w:rPr>
              <w:tab/>
              <w:t xml:space="preserve">      </w:t>
            </w:r>
            <w:sdt>
              <w:sdtPr>
                <w:rPr>
                  <w:rFonts w:ascii="MiloOT-Text" w:hAnsi="MiloOT-Text"/>
                </w:rPr>
                <w:id w:val="-60495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5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153E">
              <w:rPr>
                <w:rFonts w:ascii="MiloOT-Text" w:hAnsi="MiloOT-Text"/>
              </w:rPr>
              <w:t xml:space="preserve">  Yes   </w:t>
            </w:r>
            <w:sdt>
              <w:sdtPr>
                <w:rPr>
                  <w:rFonts w:ascii="MiloOT-Text" w:hAnsi="MiloOT-Text"/>
                </w:rPr>
                <w:id w:val="-7346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5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153E">
              <w:rPr>
                <w:rFonts w:ascii="MiloOT-Text" w:hAnsi="MiloOT-Text"/>
              </w:rPr>
              <w:t xml:space="preserve">  No</w:t>
            </w:r>
          </w:p>
          <w:p w:rsidR="007B153E" w:rsidRPr="007B153E" w:rsidRDefault="007C5B4F" w:rsidP="00610D1C">
            <w:pPr>
              <w:tabs>
                <w:tab w:val="left" w:pos="1500"/>
              </w:tabs>
              <w:rPr>
                <w:rFonts w:ascii="MiloOT-Text" w:hAnsi="MiloOT-Text"/>
              </w:rPr>
            </w:pPr>
            <w:r>
              <w:rPr>
                <w:rFonts w:ascii="MiloOT-Text" w:hAnsi="MiloOT-Text"/>
              </w:rPr>
              <w:t>(Other than this policy)</w:t>
            </w:r>
          </w:p>
        </w:tc>
        <w:tc>
          <w:tcPr>
            <w:tcW w:w="3150" w:type="dxa"/>
          </w:tcPr>
          <w:p w:rsidR="007B153E" w:rsidRPr="007B153E" w:rsidRDefault="007B153E" w:rsidP="00610D1C">
            <w:pPr>
              <w:tabs>
                <w:tab w:val="left" w:pos="1500"/>
              </w:tabs>
              <w:ind w:left="162"/>
              <w:rPr>
                <w:rFonts w:ascii="MiloOT-Text" w:hAnsi="MiloOT-Text"/>
              </w:rPr>
            </w:pPr>
            <w:r w:rsidRPr="007B153E">
              <w:rPr>
                <w:rFonts w:ascii="MiloOT-Text" w:hAnsi="MiloOT-Text"/>
              </w:rPr>
              <w:t>Compliance with federal law/regulations</w:t>
            </w:r>
          </w:p>
          <w:p w:rsidR="007B153E" w:rsidRPr="007B153E" w:rsidRDefault="007B153E" w:rsidP="00610D1C">
            <w:pPr>
              <w:tabs>
                <w:tab w:val="left" w:pos="1500"/>
              </w:tabs>
              <w:rPr>
                <w:rFonts w:ascii="MiloOT-Text" w:hAnsi="MiloOT-Text"/>
              </w:rPr>
            </w:pPr>
            <w:r w:rsidRPr="007B153E">
              <w:rPr>
                <w:rFonts w:ascii="MiloOT-Text" w:hAnsi="MiloOT-Text"/>
              </w:rPr>
              <w:t xml:space="preserve">                                        </w:t>
            </w:r>
          </w:p>
        </w:tc>
        <w:tc>
          <w:tcPr>
            <w:tcW w:w="2520" w:type="dxa"/>
          </w:tcPr>
          <w:p w:rsidR="007B153E" w:rsidRPr="007B153E" w:rsidRDefault="007C5B4F" w:rsidP="007C5B4F">
            <w:pPr>
              <w:tabs>
                <w:tab w:val="left" w:pos="1500"/>
              </w:tabs>
              <w:rPr>
                <w:rFonts w:ascii="MiloOT-Text" w:hAnsi="MiloOT-Text"/>
              </w:rPr>
            </w:pPr>
            <w:sdt>
              <w:sdtPr>
                <w:rPr>
                  <w:rFonts w:ascii="MiloOT-Text" w:hAnsi="MiloOT-Text"/>
                </w:rPr>
                <w:id w:val="10210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53E" w:rsidRPr="007B153E">
              <w:rPr>
                <w:rFonts w:ascii="MiloOT-Text" w:hAnsi="MiloOT-Text"/>
              </w:rPr>
              <w:t xml:space="preserve">  Yes   </w:t>
            </w:r>
            <w:sdt>
              <w:sdtPr>
                <w:rPr>
                  <w:rFonts w:ascii="MiloOT-Text" w:hAnsi="MiloOT-Text"/>
                </w:rPr>
                <w:id w:val="98035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3E" w:rsidRPr="007B15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B153E" w:rsidRPr="007B153E">
              <w:rPr>
                <w:rFonts w:ascii="MiloOT-Text" w:hAnsi="MiloOT-Text"/>
              </w:rPr>
              <w:t xml:space="preserve">  No</w:t>
            </w:r>
          </w:p>
        </w:tc>
      </w:tr>
      <w:tr w:rsidR="007B153E" w:rsidRPr="007B153E" w:rsidTr="007B153E">
        <w:tc>
          <w:tcPr>
            <w:tcW w:w="4518" w:type="dxa"/>
          </w:tcPr>
          <w:p w:rsidR="007B153E" w:rsidRPr="007B153E" w:rsidRDefault="007B153E" w:rsidP="00610D1C">
            <w:pPr>
              <w:rPr>
                <w:rFonts w:ascii="MiloOT-Text" w:hAnsi="MiloOT-Text"/>
              </w:rPr>
            </w:pPr>
            <w:r w:rsidRPr="007B153E">
              <w:rPr>
                <w:rFonts w:ascii="MiloOT-Text" w:hAnsi="MiloOT-Text"/>
              </w:rPr>
              <w:t xml:space="preserve">Existing UA Procedure    </w:t>
            </w:r>
            <w:sdt>
              <w:sdtPr>
                <w:rPr>
                  <w:rFonts w:ascii="MiloOT-Text" w:hAnsi="MiloOT-Text"/>
                </w:rPr>
                <w:id w:val="13566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5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153E">
              <w:rPr>
                <w:rFonts w:ascii="MiloOT-Text" w:hAnsi="MiloOT-Text"/>
              </w:rPr>
              <w:t xml:space="preserve">  Yes   </w:t>
            </w:r>
            <w:sdt>
              <w:sdtPr>
                <w:rPr>
                  <w:rFonts w:ascii="MiloOT-Text" w:hAnsi="MiloOT-Text"/>
                </w:rPr>
                <w:id w:val="10207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5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153E">
              <w:rPr>
                <w:rFonts w:ascii="MiloOT-Text" w:hAnsi="MiloOT-Text"/>
              </w:rPr>
              <w:t xml:space="preserve">  No</w:t>
            </w:r>
          </w:p>
          <w:p w:rsidR="007B153E" w:rsidRPr="007B153E" w:rsidRDefault="007B153E" w:rsidP="00610D1C">
            <w:pPr>
              <w:tabs>
                <w:tab w:val="left" w:pos="1500"/>
              </w:tabs>
              <w:rPr>
                <w:rFonts w:ascii="MiloOT-Text" w:hAnsi="MiloOT-Text"/>
              </w:rPr>
            </w:pPr>
          </w:p>
        </w:tc>
        <w:tc>
          <w:tcPr>
            <w:tcW w:w="3150" w:type="dxa"/>
          </w:tcPr>
          <w:p w:rsidR="007B153E" w:rsidRPr="007B153E" w:rsidRDefault="007B153E" w:rsidP="00610D1C">
            <w:pPr>
              <w:tabs>
                <w:tab w:val="left" w:pos="1500"/>
              </w:tabs>
              <w:rPr>
                <w:rFonts w:ascii="MiloOT-Text" w:hAnsi="MiloOT-Text"/>
              </w:rPr>
            </w:pPr>
            <w:r w:rsidRPr="007B153E">
              <w:rPr>
                <w:rFonts w:ascii="MiloOT-Text" w:hAnsi="MiloOT-Text"/>
              </w:rPr>
              <w:t>Compliance with state law/regulations</w:t>
            </w:r>
          </w:p>
          <w:p w:rsidR="007B153E" w:rsidRPr="007B153E" w:rsidRDefault="007B153E" w:rsidP="00610D1C">
            <w:pPr>
              <w:tabs>
                <w:tab w:val="left" w:pos="1500"/>
              </w:tabs>
              <w:rPr>
                <w:rFonts w:ascii="MiloOT-Text" w:hAnsi="MiloOT-Text"/>
              </w:rPr>
            </w:pPr>
          </w:p>
        </w:tc>
        <w:tc>
          <w:tcPr>
            <w:tcW w:w="2520" w:type="dxa"/>
          </w:tcPr>
          <w:p w:rsidR="007B153E" w:rsidRPr="007B153E" w:rsidRDefault="007C5B4F" w:rsidP="00610D1C">
            <w:pPr>
              <w:tabs>
                <w:tab w:val="left" w:pos="1500"/>
              </w:tabs>
              <w:rPr>
                <w:rFonts w:ascii="MiloOT-Text" w:hAnsi="MiloOT-Text"/>
              </w:rPr>
            </w:pPr>
            <w:sdt>
              <w:sdtPr>
                <w:rPr>
                  <w:rFonts w:ascii="MiloOT-Text" w:hAnsi="MiloOT-Text"/>
                </w:rPr>
                <w:id w:val="-16200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3E" w:rsidRPr="007B15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B153E" w:rsidRPr="007B153E">
              <w:rPr>
                <w:rFonts w:ascii="MiloOT-Text" w:hAnsi="MiloOT-Text"/>
              </w:rPr>
              <w:t xml:space="preserve">  Yes   </w:t>
            </w:r>
            <w:sdt>
              <w:sdtPr>
                <w:rPr>
                  <w:rFonts w:ascii="MiloOT-Text" w:hAnsi="MiloOT-Text"/>
                </w:rPr>
                <w:id w:val="-15771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3E" w:rsidRPr="007B15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B153E" w:rsidRPr="007B153E">
              <w:rPr>
                <w:rFonts w:ascii="MiloOT-Text" w:hAnsi="MiloOT-Text"/>
              </w:rPr>
              <w:t xml:space="preserve">  No</w:t>
            </w:r>
          </w:p>
        </w:tc>
      </w:tr>
      <w:tr w:rsidR="007B153E" w:rsidRPr="007B153E" w:rsidTr="007B153E">
        <w:tc>
          <w:tcPr>
            <w:tcW w:w="4518" w:type="dxa"/>
          </w:tcPr>
          <w:p w:rsidR="007B153E" w:rsidRPr="007B153E" w:rsidRDefault="007B153E" w:rsidP="00610D1C">
            <w:pPr>
              <w:tabs>
                <w:tab w:val="left" w:pos="1500"/>
              </w:tabs>
              <w:rPr>
                <w:rFonts w:ascii="MiloOT-Text" w:hAnsi="MiloOT-Text"/>
              </w:rPr>
            </w:pPr>
            <w:r w:rsidRPr="007B153E">
              <w:rPr>
                <w:rFonts w:ascii="MiloOT-Text" w:hAnsi="MiloOT-Text"/>
              </w:rPr>
              <w:t xml:space="preserve">Existing Board Policy       </w:t>
            </w:r>
            <w:sdt>
              <w:sdtPr>
                <w:rPr>
                  <w:rFonts w:ascii="MiloOT-Text" w:hAnsi="MiloOT-Text"/>
                </w:rPr>
                <w:id w:val="6778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5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153E">
              <w:rPr>
                <w:rFonts w:ascii="MiloOT-Text" w:hAnsi="MiloOT-Text"/>
              </w:rPr>
              <w:t xml:space="preserve">  Yes   </w:t>
            </w:r>
            <w:sdt>
              <w:sdtPr>
                <w:rPr>
                  <w:rFonts w:ascii="MiloOT-Text" w:hAnsi="MiloOT-Text"/>
                </w:rPr>
                <w:id w:val="-92610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5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153E">
              <w:rPr>
                <w:rFonts w:ascii="MiloOT-Text" w:hAnsi="MiloOT-Text"/>
              </w:rPr>
              <w:t xml:space="preserve">  No</w:t>
            </w:r>
          </w:p>
          <w:p w:rsidR="007B153E" w:rsidRPr="007B153E" w:rsidRDefault="007B153E" w:rsidP="00610D1C">
            <w:pPr>
              <w:tabs>
                <w:tab w:val="left" w:pos="1500"/>
              </w:tabs>
              <w:rPr>
                <w:rFonts w:ascii="MiloOT-Text" w:hAnsi="MiloOT-Text"/>
              </w:rPr>
            </w:pPr>
          </w:p>
        </w:tc>
        <w:tc>
          <w:tcPr>
            <w:tcW w:w="3150" w:type="dxa"/>
          </w:tcPr>
          <w:p w:rsidR="007B153E" w:rsidRPr="007B153E" w:rsidRDefault="007B153E" w:rsidP="00610D1C">
            <w:pPr>
              <w:tabs>
                <w:tab w:val="left" w:pos="1500"/>
              </w:tabs>
              <w:rPr>
                <w:rFonts w:ascii="MiloOT-Text" w:hAnsi="MiloOT-Text"/>
              </w:rPr>
            </w:pPr>
            <w:r w:rsidRPr="007B153E">
              <w:rPr>
                <w:rFonts w:ascii="MiloOT-Text" w:hAnsi="MiloOT-Text"/>
              </w:rPr>
              <w:t>General Public</w:t>
            </w:r>
          </w:p>
        </w:tc>
        <w:tc>
          <w:tcPr>
            <w:tcW w:w="2520" w:type="dxa"/>
          </w:tcPr>
          <w:p w:rsidR="007B153E" w:rsidRPr="007B153E" w:rsidRDefault="007C5B4F" w:rsidP="00610D1C">
            <w:pPr>
              <w:tabs>
                <w:tab w:val="left" w:pos="1500"/>
              </w:tabs>
              <w:rPr>
                <w:rFonts w:ascii="MiloOT-Text" w:hAnsi="MiloOT-Text"/>
              </w:rPr>
            </w:pPr>
            <w:sdt>
              <w:sdtPr>
                <w:rPr>
                  <w:rFonts w:ascii="MiloOT-Text" w:hAnsi="MiloOT-Text"/>
                </w:rPr>
                <w:id w:val="-195632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3E" w:rsidRPr="007B15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B153E" w:rsidRPr="007B153E">
              <w:rPr>
                <w:rFonts w:ascii="MiloOT-Text" w:hAnsi="MiloOT-Text"/>
              </w:rPr>
              <w:t xml:space="preserve">  Yes   </w:t>
            </w:r>
            <w:sdt>
              <w:sdtPr>
                <w:rPr>
                  <w:rFonts w:ascii="MiloOT-Text" w:hAnsi="MiloOT-Text"/>
                </w:rPr>
                <w:id w:val="6307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3E" w:rsidRPr="007B15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B153E" w:rsidRPr="007B153E">
              <w:rPr>
                <w:rFonts w:ascii="MiloOT-Text" w:hAnsi="MiloOT-Text"/>
              </w:rPr>
              <w:t xml:space="preserve">  No</w:t>
            </w:r>
          </w:p>
        </w:tc>
      </w:tr>
    </w:tbl>
    <w:p w:rsidR="00C7707D" w:rsidRDefault="007B153E">
      <w:pPr>
        <w:rPr>
          <w:rFonts w:ascii="MiloOT-Text" w:hAnsi="MiloOT-Text"/>
          <w:b/>
        </w:rPr>
      </w:pPr>
      <w:r w:rsidRPr="007B153E">
        <w:rPr>
          <w:rFonts w:ascii="MiloOT-Text" w:hAnsi="MiloOT-Text"/>
          <w:b/>
        </w:rPr>
        <w:t>Describe any item checked “yes”:</w:t>
      </w:r>
    </w:p>
    <w:p w:rsidR="00353FE4" w:rsidRPr="007B153E" w:rsidRDefault="00353FE4">
      <w:pPr>
        <w:rPr>
          <w:rFonts w:ascii="MiloOT-Text" w:hAnsi="MiloOT-Text"/>
        </w:rPr>
      </w:pPr>
      <w:r>
        <w:rPr>
          <w:rFonts w:ascii="MiloOT-Text" w:hAnsi="MiloOT-Text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MiloOT-Text" w:hAnsi="MiloOT-Text"/>
          <w:b/>
        </w:rPr>
        <w:instrText xml:space="preserve"> FORMTEXT </w:instrText>
      </w:r>
      <w:r>
        <w:rPr>
          <w:rFonts w:ascii="MiloOT-Text" w:hAnsi="MiloOT-Text"/>
          <w:b/>
        </w:rPr>
      </w:r>
      <w:r>
        <w:rPr>
          <w:rFonts w:ascii="MiloOT-Text" w:hAnsi="MiloOT-Text"/>
          <w:b/>
        </w:rPr>
        <w:fldChar w:fldCharType="separate"/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  <w:noProof/>
        </w:rPr>
        <w:t> </w:t>
      </w:r>
      <w:r>
        <w:rPr>
          <w:rFonts w:ascii="MiloOT-Text" w:hAnsi="MiloOT-Text"/>
          <w:b/>
        </w:rPr>
        <w:fldChar w:fldCharType="end"/>
      </w:r>
      <w:bookmarkStart w:id="14" w:name="_GoBack"/>
      <w:bookmarkEnd w:id="13"/>
      <w:bookmarkEnd w:id="14"/>
    </w:p>
    <w:sectPr w:rsidR="00353FE4" w:rsidRPr="007B15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1C" w:rsidRDefault="00610D1C" w:rsidP="00425288">
      <w:pPr>
        <w:spacing w:after="0" w:line="240" w:lineRule="auto"/>
      </w:pPr>
      <w:r>
        <w:separator/>
      </w:r>
    </w:p>
  </w:endnote>
  <w:endnote w:type="continuationSeparator" w:id="0">
    <w:p w:rsidR="00610D1C" w:rsidRDefault="00610D1C" w:rsidP="0042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loOT-Bold"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MiloOT-Text">
    <w:panose1 w:val="020B06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1C" w:rsidRPr="00425288" w:rsidRDefault="00610D1C">
    <w:pPr>
      <w:pStyle w:val="Footer"/>
      <w:rPr>
        <w:rFonts w:ascii="MiloOT-Text" w:hAnsi="MiloOT-Text"/>
        <w:sz w:val="20"/>
        <w:szCs w:val="20"/>
      </w:rPr>
    </w:pPr>
    <w:r>
      <w:rPr>
        <w:rFonts w:ascii="MiloOT-Text" w:hAnsi="MiloOT-Text"/>
        <w:sz w:val="20"/>
        <w:szCs w:val="20"/>
      </w:rPr>
      <w:t>rev. 6/9/2016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1C" w:rsidRDefault="00610D1C" w:rsidP="00425288">
      <w:pPr>
        <w:spacing w:after="0" w:line="240" w:lineRule="auto"/>
      </w:pPr>
      <w:r>
        <w:separator/>
      </w:r>
    </w:p>
  </w:footnote>
  <w:footnote w:type="continuationSeparator" w:id="0">
    <w:p w:rsidR="00610D1C" w:rsidRDefault="00610D1C" w:rsidP="0042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3E"/>
    <w:rsid w:val="00353FE4"/>
    <w:rsid w:val="00425288"/>
    <w:rsid w:val="00610D1C"/>
    <w:rsid w:val="007B153E"/>
    <w:rsid w:val="007C5B4F"/>
    <w:rsid w:val="009E0F2A"/>
    <w:rsid w:val="00C7707D"/>
    <w:rsid w:val="00F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7AD63-E640-4E4D-B750-7CB4BD49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88"/>
  </w:style>
  <w:style w:type="paragraph" w:styleId="Footer">
    <w:name w:val="footer"/>
    <w:basedOn w:val="Normal"/>
    <w:link w:val="FooterChar"/>
    <w:uiPriority w:val="99"/>
    <w:unhideWhenUsed/>
    <w:rsid w:val="0042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88"/>
  </w:style>
  <w:style w:type="character" w:styleId="PlaceholderText">
    <w:name w:val="Placeholder Text"/>
    <w:basedOn w:val="DefaultParagraphFont"/>
    <w:uiPriority w:val="99"/>
    <w:semiHidden/>
    <w:rsid w:val="00610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 HR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Kirsteen E. - (keanderson)</dc:creator>
  <cp:keywords/>
  <dc:description/>
  <cp:lastModifiedBy>Anderson, Kirsteen E. - (keanderson)</cp:lastModifiedBy>
  <cp:revision>3</cp:revision>
  <dcterms:created xsi:type="dcterms:W3CDTF">2016-06-09T22:27:00Z</dcterms:created>
  <dcterms:modified xsi:type="dcterms:W3CDTF">2016-06-09T22:33:00Z</dcterms:modified>
</cp:coreProperties>
</file>