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EF6B0" w14:textId="77777777" w:rsidR="00D426EA" w:rsidRDefault="00FF113A">
      <w:r>
        <w:rPr>
          <w:rStyle w:val="CommentReference"/>
        </w:rPr>
        <w:commentReference w:id="0"/>
      </w:r>
      <w:bookmarkStart w:id="1" w:name="_GoBack"/>
      <w:bookmarkEnd w:id="1"/>
    </w:p>
    <w:p w14:paraId="7C8A7DD9" w14:textId="77777777" w:rsidR="00A310D8" w:rsidRDefault="00A310D8">
      <w:r>
        <w:t>DATE:</w:t>
      </w:r>
      <w:r>
        <w:tab/>
      </w:r>
      <w:r>
        <w:tab/>
      </w:r>
      <w:r w:rsidR="00645C80">
        <w:t>February 23, 2018</w:t>
      </w:r>
    </w:p>
    <w:p w14:paraId="680AEBB6" w14:textId="77777777" w:rsidR="00A310D8" w:rsidRDefault="00A310D8">
      <w:r>
        <w:t>TO:</w:t>
      </w:r>
      <w:r>
        <w:tab/>
      </w:r>
      <w:r>
        <w:tab/>
      </w:r>
      <w:r w:rsidR="00645C80">
        <w:t>Fleet Safety Stakeholder Units</w:t>
      </w:r>
    </w:p>
    <w:p w14:paraId="060184F4" w14:textId="77777777" w:rsidR="00B23DC6" w:rsidRDefault="00A310D8">
      <w:r>
        <w:t>FROM:</w:t>
      </w:r>
      <w:r>
        <w:tab/>
      </w:r>
      <w:r>
        <w:tab/>
      </w:r>
      <w:r w:rsidR="00B23DC6">
        <w:t>Risk Management Services</w:t>
      </w:r>
    </w:p>
    <w:p w14:paraId="03564455" w14:textId="77777777" w:rsidR="00A310D8" w:rsidRDefault="00A310D8">
      <w:r>
        <w:t>SUBJECT:</w:t>
      </w:r>
      <w:r>
        <w:tab/>
      </w:r>
      <w:r w:rsidR="00645C80">
        <w:t>Proposed Policy Amendment - Restriction of Mobile Device Use</w:t>
      </w:r>
    </w:p>
    <w:p w14:paraId="1F88337E" w14:textId="77777777" w:rsidR="00645C80" w:rsidRDefault="00645C80"/>
    <w:p w14:paraId="472C2E9B" w14:textId="77777777" w:rsidR="00645C80" w:rsidRDefault="00645C80">
      <w:r>
        <w:t xml:space="preserve">A policy amendment to the Fleet Safety Policy is being proposed to restrict the use of mobile devices while operating university vehicles.  A draft of the policy amendment is included below for your review and comment.  Please forward </w:t>
      </w:r>
      <w:r w:rsidR="00B23DC6">
        <w:t>written</w:t>
      </w:r>
      <w:r>
        <w:t xml:space="preserve"> comments to</w:t>
      </w:r>
      <w:r w:rsidR="00B23DC6">
        <w:t xml:space="preserve"> Fleet Safety Officer Frank Perez</w:t>
      </w:r>
      <w:r>
        <w:t xml:space="preserve"> no later than March 16, 2018.</w:t>
      </w:r>
    </w:p>
    <w:p w14:paraId="0504D53E" w14:textId="77777777" w:rsidR="00645C80" w:rsidRDefault="00645C80">
      <w:r>
        <w:t xml:space="preserve">Reference:  Fleet Safety Policy - </w:t>
      </w:r>
      <w:hyperlink r:id="rId9" w:history="1">
        <w:r w:rsidRPr="00AD0AAD">
          <w:rPr>
            <w:rStyle w:val="Hyperlink"/>
          </w:rPr>
          <w:t>https://risk.arizona.edu/fleet-safety</w:t>
        </w:r>
      </w:hyperlink>
    </w:p>
    <w:p w14:paraId="25755257" w14:textId="77777777" w:rsidR="00645C80" w:rsidRDefault="00645C80">
      <w:r>
        <w:t>Proposed policy amendment to be inserted in Section 3 – Vehicle Operation</w:t>
      </w:r>
    </w:p>
    <w:p w14:paraId="20E48A88" w14:textId="77777777" w:rsidR="00645C80" w:rsidRPr="00645C80" w:rsidRDefault="00645C80">
      <w:pPr>
        <w:rPr>
          <w:u w:val="single"/>
        </w:rPr>
      </w:pPr>
      <w:r w:rsidRPr="00645C80">
        <w:rPr>
          <w:u w:val="single"/>
        </w:rPr>
        <w:t>Draft Policy Amendment</w:t>
      </w:r>
      <w:r w:rsidR="00244B39">
        <w:rPr>
          <w:u w:val="single"/>
        </w:rPr>
        <w:t xml:space="preserve"> – Tentative Title: Mobile Device Use</w:t>
      </w:r>
    </w:p>
    <w:p w14:paraId="7AA33C59" w14:textId="77777777" w:rsidR="00FF113A" w:rsidRDefault="00645C80" w:rsidP="00645C80">
      <w:pPr>
        <w:pStyle w:val="ListParagraph"/>
        <w:numPr>
          <w:ilvl w:val="0"/>
          <w:numId w:val="1"/>
        </w:numPr>
      </w:pPr>
      <w:r>
        <w:t xml:space="preserve">The use of mobile devices such as cell phones, smart phones, </w:t>
      </w:r>
      <w:commentRangeStart w:id="2"/>
      <w:r>
        <w:t>tablets</w:t>
      </w:r>
      <w:commentRangeEnd w:id="2"/>
      <w:r w:rsidR="00FF113A">
        <w:rPr>
          <w:rStyle w:val="CommentReference"/>
        </w:rPr>
        <w:commentReference w:id="2"/>
      </w:r>
      <w:r>
        <w:t>,</w:t>
      </w:r>
      <w:r w:rsidR="00FF113A">
        <w:t xml:space="preserve"> </w:t>
      </w:r>
      <w:r w:rsidR="00FF113A" w:rsidRPr="008D15DF">
        <w:t>2-way radios</w:t>
      </w:r>
      <w:r w:rsidR="00FF113A">
        <w:t>,</w:t>
      </w:r>
    </w:p>
    <w:p w14:paraId="634F2455" w14:textId="7030F009" w:rsidR="00841150" w:rsidRDefault="00645C80" w:rsidP="005707CE">
      <w:pPr>
        <w:pStyle w:val="ListParagraph"/>
      </w:pPr>
      <w:r>
        <w:t xml:space="preserve">and laptop computers while operating a university vehicle is prohibited, unless a hands-free device is used and allowed for use in the jurisdiction in which the vehicle is being operated.  </w:t>
      </w:r>
    </w:p>
    <w:p w14:paraId="6E31B069" w14:textId="77777777" w:rsidR="00BF39B7" w:rsidRDefault="00244B39" w:rsidP="00645C80">
      <w:pPr>
        <w:pStyle w:val="ListParagraph"/>
        <w:numPr>
          <w:ilvl w:val="0"/>
          <w:numId w:val="1"/>
        </w:numPr>
      </w:pPr>
      <w:r>
        <w:t>For purposes of this policy, vehicle operation is defined as</w:t>
      </w:r>
      <w:r w:rsidR="00BF39B7">
        <w:t xml:space="preserve"> any of the following:</w:t>
      </w:r>
    </w:p>
    <w:p w14:paraId="03499CB1" w14:textId="77777777" w:rsidR="00645C80" w:rsidRDefault="00BF39B7" w:rsidP="00BF39B7">
      <w:pPr>
        <w:pStyle w:val="ListParagraph"/>
        <w:numPr>
          <w:ilvl w:val="1"/>
          <w:numId w:val="1"/>
        </w:numPr>
      </w:pPr>
      <w:r>
        <w:t>Driving a</w:t>
      </w:r>
      <w:r w:rsidR="00244B39">
        <w:t xml:space="preserve"> vehicle on a pub</w:t>
      </w:r>
      <w:r>
        <w:t>lic roadway, while moving or stopped on th</w:t>
      </w:r>
      <w:r w:rsidR="00B23DC6">
        <w:t>e</w:t>
      </w:r>
      <w:r>
        <w:t xml:space="preserve"> roadway.</w:t>
      </w:r>
    </w:p>
    <w:p w14:paraId="3A0CDF2F" w14:textId="77777777" w:rsidR="00BF39B7" w:rsidRDefault="00BF39B7" w:rsidP="00BF39B7">
      <w:pPr>
        <w:pStyle w:val="ListParagraph"/>
        <w:numPr>
          <w:ilvl w:val="1"/>
          <w:numId w:val="1"/>
        </w:numPr>
      </w:pPr>
      <w:r>
        <w:t xml:space="preserve">Driving a specialty vehicle such as a golf cart or utility vehicle, on either a public roadway, or on </w:t>
      </w:r>
      <w:r w:rsidR="00A7766F">
        <w:t xml:space="preserve">campus in </w:t>
      </w:r>
      <w:r>
        <w:t>other authorized location</w:t>
      </w:r>
      <w:r w:rsidR="00B23DC6">
        <w:t>s that are not roadways</w:t>
      </w:r>
      <w:r>
        <w:t>.</w:t>
      </w:r>
    </w:p>
    <w:p w14:paraId="1ADAE05A" w14:textId="77777777" w:rsidR="00B23DC6" w:rsidRDefault="00A7766F" w:rsidP="00A7766F">
      <w:pPr>
        <w:pStyle w:val="ListParagraph"/>
        <w:numPr>
          <w:ilvl w:val="0"/>
          <w:numId w:val="1"/>
        </w:numPr>
      </w:pPr>
      <w:r>
        <w:t xml:space="preserve">For purposes of this policy, use of a mobile device includes </w:t>
      </w:r>
      <w:r w:rsidR="00B23DC6">
        <w:t>any of the following:</w:t>
      </w:r>
    </w:p>
    <w:p w14:paraId="59DD91BE" w14:textId="77777777" w:rsidR="00B23DC6" w:rsidRDefault="00A7766F" w:rsidP="00B23DC6">
      <w:pPr>
        <w:pStyle w:val="ListParagraph"/>
        <w:numPr>
          <w:ilvl w:val="1"/>
          <w:numId w:val="1"/>
        </w:numPr>
      </w:pPr>
      <w:r>
        <w:t xml:space="preserve">making or receiving phone calls; </w:t>
      </w:r>
    </w:p>
    <w:p w14:paraId="242D16F1" w14:textId="77777777" w:rsidR="00B23DC6" w:rsidRDefault="00B23DC6" w:rsidP="00B23DC6">
      <w:pPr>
        <w:pStyle w:val="ListParagraph"/>
        <w:numPr>
          <w:ilvl w:val="1"/>
          <w:numId w:val="1"/>
        </w:numPr>
      </w:pPr>
      <w:r>
        <w:t>viewing</w:t>
      </w:r>
      <w:r w:rsidR="00A7766F">
        <w:t xml:space="preserve"> text messages, emails, or other messages or content</w:t>
      </w:r>
      <w:r>
        <w:t xml:space="preserve"> on the mobile device</w:t>
      </w:r>
      <w:r w:rsidR="00A7766F">
        <w:t>;</w:t>
      </w:r>
    </w:p>
    <w:p w14:paraId="70D5EB1F" w14:textId="77777777" w:rsidR="00B23DC6" w:rsidRDefault="00A7766F" w:rsidP="00B23DC6">
      <w:pPr>
        <w:pStyle w:val="ListParagraph"/>
        <w:numPr>
          <w:ilvl w:val="1"/>
          <w:numId w:val="1"/>
        </w:numPr>
      </w:pPr>
      <w:r>
        <w:t xml:space="preserve">dictating, typing or sending messages or emails; </w:t>
      </w:r>
    </w:p>
    <w:p w14:paraId="59AA00B7" w14:textId="77777777" w:rsidR="00A7766F" w:rsidRDefault="00B23DC6" w:rsidP="00B23DC6">
      <w:pPr>
        <w:pStyle w:val="ListParagraph"/>
        <w:numPr>
          <w:ilvl w:val="1"/>
          <w:numId w:val="1"/>
        </w:numPr>
      </w:pPr>
      <w:r>
        <w:t xml:space="preserve">viewing </w:t>
      </w:r>
      <w:r w:rsidR="00A7766F">
        <w:t>content</w:t>
      </w:r>
      <w:r>
        <w:t xml:space="preserve"> on the device </w:t>
      </w:r>
      <w:r w:rsidR="00A7766F">
        <w:t>such as a social media site</w:t>
      </w:r>
    </w:p>
    <w:p w14:paraId="69EA6171" w14:textId="77777777" w:rsidR="00B23DC6" w:rsidRDefault="00B23DC6" w:rsidP="00B23DC6">
      <w:pPr>
        <w:pStyle w:val="ListParagraph"/>
        <w:numPr>
          <w:ilvl w:val="1"/>
          <w:numId w:val="1"/>
        </w:numPr>
      </w:pPr>
      <w:r>
        <w:t>operating a camera or video recording application</w:t>
      </w:r>
    </w:p>
    <w:p w14:paraId="5FA91AA5" w14:textId="77777777" w:rsidR="00B23DC6" w:rsidRDefault="00B23DC6" w:rsidP="00B23DC6">
      <w:pPr>
        <w:pStyle w:val="ListParagraph"/>
        <w:numPr>
          <w:ilvl w:val="0"/>
          <w:numId w:val="1"/>
        </w:numPr>
      </w:pPr>
      <w:r>
        <w:t xml:space="preserve">Mobile devices may be used when the vehicle is pulled off the roadway and stopped, preferably into a parking location, with the transmission in Park, or the vehicle is shut off.  </w:t>
      </w:r>
    </w:p>
    <w:p w14:paraId="757009AC" w14:textId="77777777" w:rsidR="00A7766F" w:rsidRDefault="00A7766F" w:rsidP="00A7766F">
      <w:pPr>
        <w:pStyle w:val="ListParagraph"/>
        <w:numPr>
          <w:ilvl w:val="0"/>
          <w:numId w:val="1"/>
        </w:numPr>
      </w:pPr>
      <w:r>
        <w:t>All drivers are responsible for being familiar with the specific traffic laws governing the use of mobile devices in each jurisdiction the university vehicle is operated, and complying with applicable traffic laws.</w:t>
      </w:r>
    </w:p>
    <w:p w14:paraId="6630149A" w14:textId="77777777" w:rsidR="00A7766F" w:rsidRDefault="00A7766F" w:rsidP="00A7766F">
      <w:pPr>
        <w:pStyle w:val="ListParagraph"/>
        <w:numPr>
          <w:ilvl w:val="0"/>
          <w:numId w:val="1"/>
        </w:numPr>
      </w:pPr>
      <w:r>
        <w:t>Law enforcement personnel are exempt for th</w:t>
      </w:r>
      <w:r w:rsidR="00B23DC6">
        <w:t xml:space="preserve">ese restriction, and are </w:t>
      </w:r>
      <w:r w:rsidR="00FD45EF">
        <w:t>governed by their departmental communication policy.</w:t>
      </w:r>
    </w:p>
    <w:p w14:paraId="5D93415E" w14:textId="77777777" w:rsidR="00A7766F" w:rsidRDefault="00A7766F" w:rsidP="00B23DC6">
      <w:pPr>
        <w:pStyle w:val="ListParagraph"/>
      </w:pPr>
    </w:p>
    <w:sectPr w:rsidR="00A7766F" w:rsidSect="00A13AC5">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urphy, John C - (murphjoh)" w:date="2018-02-26T16:45:00Z" w:initials="MJC-(">
    <w:p w14:paraId="4B9E66C7" w14:textId="77777777" w:rsidR="00FF113A" w:rsidRDefault="00FF113A">
      <w:pPr>
        <w:pStyle w:val="CommentText"/>
      </w:pPr>
      <w:r>
        <w:rPr>
          <w:rStyle w:val="CommentReference"/>
        </w:rPr>
        <w:annotationRef/>
      </w:r>
    </w:p>
  </w:comment>
  <w:comment w:id="2" w:author="Murphy, John C - (murphjoh)" w:date="2018-02-26T16:46:00Z" w:initials="MJC-(">
    <w:p w14:paraId="16D9AF6C" w14:textId="77777777" w:rsidR="00FF113A" w:rsidRDefault="00FF113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9E66C7" w15:done="0"/>
  <w15:commentEx w15:paraId="16D9AF6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A7D41" w14:textId="77777777" w:rsidR="00CB6135" w:rsidRDefault="00CB6135" w:rsidP="00A13AC5">
      <w:pPr>
        <w:spacing w:after="0" w:line="240" w:lineRule="auto"/>
      </w:pPr>
      <w:r>
        <w:separator/>
      </w:r>
    </w:p>
  </w:endnote>
  <w:endnote w:type="continuationSeparator" w:id="0">
    <w:p w14:paraId="11BA31B1" w14:textId="77777777" w:rsidR="00CB6135" w:rsidRDefault="00CB6135" w:rsidP="00A1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9E619" w14:textId="77777777" w:rsidR="00CB6135" w:rsidRDefault="00CB6135" w:rsidP="00A13AC5">
      <w:pPr>
        <w:spacing w:after="0" w:line="240" w:lineRule="auto"/>
      </w:pPr>
      <w:r>
        <w:separator/>
      </w:r>
    </w:p>
  </w:footnote>
  <w:footnote w:type="continuationSeparator" w:id="0">
    <w:p w14:paraId="31740ABF" w14:textId="77777777" w:rsidR="00CB6135" w:rsidRDefault="00CB6135" w:rsidP="00A13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5C6F" w14:textId="77777777" w:rsidR="00841150" w:rsidRDefault="00841150">
    <w:pPr>
      <w:pStyle w:val="Header"/>
    </w:pPr>
    <w:r>
      <w:rPr>
        <w:noProof/>
      </w:rPr>
      <w:drawing>
        <wp:anchor distT="0" distB="0" distL="114300" distR="114300" simplePos="0" relativeHeight="251657728" behindDoc="1" locked="1" layoutInCell="1" allowOverlap="1" wp14:anchorId="1EB6EEA4" wp14:editId="6AEDDC72">
          <wp:simplePos x="0" y="0"/>
          <wp:positionH relativeFrom="page">
            <wp:posOffset>0</wp:posOffset>
          </wp:positionH>
          <wp:positionV relativeFrom="page">
            <wp:posOffset>895985</wp:posOffset>
          </wp:positionV>
          <wp:extent cx="7772400" cy="9144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Mark_Letterhead.png"/>
                  <pic:cNvPicPr/>
                </pic:nvPicPr>
                <pic:blipFill rotWithShape="1">
                  <a:blip r:embed="rId1">
                    <a:extLst>
                      <a:ext uri="{28A0092B-C50C-407E-A947-70E740481C1C}">
                        <a14:useLocalDpi xmlns:a14="http://schemas.microsoft.com/office/drawing/2010/main" val="0"/>
                      </a:ext>
                    </a:extLst>
                  </a:blip>
                  <a:srcRect t="13398"/>
                  <a:stretch/>
                </pic:blipFill>
                <pic:spPr bwMode="auto">
                  <a:xfrm>
                    <a:off x="0" y="0"/>
                    <a:ext cx="7772400" cy="91446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7B6DF" w14:textId="77777777" w:rsidR="00A13AC5" w:rsidRDefault="00045BF0" w:rsidP="00A13AC5">
    <w:pPr>
      <w:pStyle w:val="DepartmentHeadline"/>
      <w:spacing w:after="40"/>
      <w:ind w:right="5760"/>
    </w:pPr>
    <w:sdt>
      <w:sdtPr>
        <w:rPr>
          <w:noProof/>
        </w:rPr>
        <w:id w:val="1205134119"/>
        <w:docPartObj>
          <w:docPartGallery w:val="Watermarks"/>
          <w:docPartUnique/>
        </w:docPartObj>
      </w:sdtPr>
      <w:sdtEndPr/>
      <w:sdtContent>
        <w:r>
          <w:rPr>
            <w:noProof/>
          </w:rPr>
          <w:pict w14:anchorId="422EF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3AC5">
      <w:rPr>
        <w:noProof/>
      </w:rPr>
      <w:t>Risk Management Services</w:t>
    </w:r>
    <w:r w:rsidR="0061676B">
      <w:rPr>
        <w:noProof/>
      </w:rPr>
      <w:drawing>
        <wp:anchor distT="0" distB="0" distL="114300" distR="114300" simplePos="0" relativeHeight="251656704" behindDoc="1" locked="1" layoutInCell="1" allowOverlap="1" wp14:anchorId="1FC2A322" wp14:editId="08F901B5">
          <wp:simplePos x="0" y="0"/>
          <wp:positionH relativeFrom="page">
            <wp:posOffset>0</wp:posOffset>
          </wp:positionH>
          <wp:positionV relativeFrom="page">
            <wp:posOffset>-471805</wp:posOffset>
          </wp:positionV>
          <wp:extent cx="7772400" cy="105594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Mark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5594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82F6327" w14:textId="77777777" w:rsidR="00A13AC5" w:rsidRDefault="00A13AC5" w:rsidP="00A13AC5">
    <w:pPr>
      <w:pStyle w:val="DeptInfo"/>
      <w:ind w:right="5760"/>
    </w:pPr>
    <w:r>
      <w:t>University Services Annex 300B</w:t>
    </w:r>
  </w:p>
  <w:p w14:paraId="1CFB965A" w14:textId="77777777" w:rsidR="00A13AC5" w:rsidRDefault="00A13AC5" w:rsidP="00A13AC5">
    <w:pPr>
      <w:pStyle w:val="DeptInfo"/>
      <w:ind w:right="5760"/>
    </w:pPr>
    <w:r w:rsidRPr="0056312F">
      <w:t>220 W Sixth St., East Building 2nd Floor</w:t>
    </w:r>
  </w:p>
  <w:p w14:paraId="7AC3C399" w14:textId="77777777" w:rsidR="00A13AC5" w:rsidRDefault="00A13AC5" w:rsidP="00A13AC5">
    <w:pPr>
      <w:pStyle w:val="DeptInfo"/>
      <w:ind w:right="5760"/>
    </w:pPr>
    <w:r>
      <w:t xml:space="preserve">PO Box </w:t>
    </w:r>
    <w:r w:rsidRPr="0056312F">
      <w:t>210300</w:t>
    </w:r>
  </w:p>
  <w:p w14:paraId="4333BAAB" w14:textId="77777777" w:rsidR="00A13AC5" w:rsidRDefault="00A13AC5" w:rsidP="00A13AC5">
    <w:pPr>
      <w:pStyle w:val="DeptInfo"/>
      <w:spacing w:after="100"/>
      <w:ind w:right="5760"/>
    </w:pPr>
    <w:r>
      <w:t>Tucson, Arizona 85721-0300</w:t>
    </w:r>
  </w:p>
  <w:p w14:paraId="328D1627" w14:textId="77777777" w:rsidR="00A13AC5" w:rsidRPr="0000656C" w:rsidRDefault="00A13AC5" w:rsidP="00A13AC5">
    <w:pPr>
      <w:pStyle w:val="DeptContact"/>
    </w:pPr>
    <w:r w:rsidRPr="0000656C">
      <w:t xml:space="preserve">Ofc: </w:t>
    </w:r>
    <w:r w:rsidRPr="0056312F">
      <w:t>(520) 621-1790</w:t>
    </w:r>
  </w:p>
  <w:p w14:paraId="69979C73" w14:textId="77777777" w:rsidR="00A13AC5" w:rsidRDefault="00A13AC5" w:rsidP="00A13AC5">
    <w:pPr>
      <w:pStyle w:val="DeptContact"/>
    </w:pPr>
    <w:r w:rsidRPr="0000656C">
      <w:t xml:space="preserve">Fax: </w:t>
    </w:r>
    <w:r w:rsidRPr="0056312F">
      <w:t>(520) 621-3706</w:t>
    </w:r>
  </w:p>
  <w:p w14:paraId="7859D026" w14:textId="77777777" w:rsidR="00A13AC5" w:rsidRDefault="00A13AC5" w:rsidP="00A13AC5">
    <w:pPr>
      <w:pStyle w:val="Header"/>
    </w:pPr>
    <w:r w:rsidRPr="0056312F">
      <w:rPr>
        <w:rFonts w:ascii="Times New Roman" w:hAnsi="Times New Roman"/>
        <w:color w:val="101939"/>
        <w:sz w:val="16"/>
        <w:szCs w:val="16"/>
      </w:rPr>
      <w:t>http://risk.arizona.edu/</w:t>
    </w:r>
  </w:p>
  <w:p w14:paraId="289342FC" w14:textId="77777777" w:rsidR="00A13AC5" w:rsidRDefault="00A13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D6415"/>
    <w:multiLevelType w:val="hybridMultilevel"/>
    <w:tmpl w:val="4B7AF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phy, John C - (murphjoh)">
    <w15:presenceInfo w15:providerId="AD" w15:userId="S-1-5-21-3885614643-332083874-814631590-3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insDel="0" w:formatting="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C5"/>
    <w:rsid w:val="00045BF0"/>
    <w:rsid w:val="00244B39"/>
    <w:rsid w:val="004C0FC8"/>
    <w:rsid w:val="004E3284"/>
    <w:rsid w:val="005707CE"/>
    <w:rsid w:val="0061676B"/>
    <w:rsid w:val="00645C80"/>
    <w:rsid w:val="007B40CC"/>
    <w:rsid w:val="00841150"/>
    <w:rsid w:val="008D15DF"/>
    <w:rsid w:val="009D04CE"/>
    <w:rsid w:val="00A13AC5"/>
    <w:rsid w:val="00A310D8"/>
    <w:rsid w:val="00A7766F"/>
    <w:rsid w:val="00AC0793"/>
    <w:rsid w:val="00B23DC6"/>
    <w:rsid w:val="00B311A3"/>
    <w:rsid w:val="00B535FB"/>
    <w:rsid w:val="00BF39B7"/>
    <w:rsid w:val="00BF5886"/>
    <w:rsid w:val="00C25BCE"/>
    <w:rsid w:val="00CA5387"/>
    <w:rsid w:val="00CB6135"/>
    <w:rsid w:val="00D426EA"/>
    <w:rsid w:val="00D51D79"/>
    <w:rsid w:val="00FD45EF"/>
    <w:rsid w:val="00FF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7A14F9"/>
  <w15:chartTrackingRefBased/>
  <w15:docId w15:val="{02641CD7-F04C-4D88-A03C-5C3840D2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AC5"/>
  </w:style>
  <w:style w:type="paragraph" w:styleId="Footer">
    <w:name w:val="footer"/>
    <w:basedOn w:val="Normal"/>
    <w:link w:val="FooterChar"/>
    <w:uiPriority w:val="99"/>
    <w:unhideWhenUsed/>
    <w:rsid w:val="00A1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AC5"/>
  </w:style>
  <w:style w:type="paragraph" w:customStyle="1" w:styleId="DeptInfo">
    <w:name w:val="Dept Info"/>
    <w:basedOn w:val="Normal"/>
    <w:qFormat/>
    <w:rsid w:val="00A13AC5"/>
    <w:pPr>
      <w:spacing w:after="0" w:line="240" w:lineRule="auto"/>
    </w:pPr>
    <w:rPr>
      <w:rFonts w:ascii="Times New Roman" w:eastAsiaTheme="minorEastAsia" w:hAnsi="Times New Roman"/>
      <w:color w:val="101939"/>
      <w:sz w:val="16"/>
      <w:szCs w:val="16"/>
    </w:rPr>
  </w:style>
  <w:style w:type="paragraph" w:customStyle="1" w:styleId="DepartmentHeadline">
    <w:name w:val="Department Headline"/>
    <w:qFormat/>
    <w:rsid w:val="00A13AC5"/>
    <w:pPr>
      <w:spacing w:after="0" w:line="240" w:lineRule="auto"/>
      <w:contextualSpacing/>
    </w:pPr>
    <w:rPr>
      <w:rFonts w:ascii="Times New Roman" w:eastAsiaTheme="minorEastAsia" w:hAnsi="Times New Roman"/>
      <w:b/>
      <w:caps/>
      <w:color w:val="980D1B"/>
      <w:sz w:val="18"/>
      <w:szCs w:val="18"/>
    </w:rPr>
  </w:style>
  <w:style w:type="paragraph" w:customStyle="1" w:styleId="DeptContact">
    <w:name w:val="Dept. Contact"/>
    <w:qFormat/>
    <w:rsid w:val="00A13AC5"/>
    <w:pPr>
      <w:spacing w:line="240" w:lineRule="auto"/>
      <w:contextualSpacing/>
    </w:pPr>
    <w:rPr>
      <w:rFonts w:ascii="Times New Roman" w:eastAsiaTheme="minorEastAsia" w:hAnsi="Times New Roman"/>
      <w:color w:val="101939"/>
      <w:sz w:val="16"/>
      <w:szCs w:val="16"/>
    </w:rPr>
  </w:style>
  <w:style w:type="character" w:styleId="Hyperlink">
    <w:name w:val="Hyperlink"/>
    <w:basedOn w:val="DefaultParagraphFont"/>
    <w:uiPriority w:val="99"/>
    <w:unhideWhenUsed/>
    <w:rsid w:val="00645C80"/>
    <w:rPr>
      <w:color w:val="0563C1" w:themeColor="hyperlink"/>
      <w:u w:val="single"/>
    </w:rPr>
  </w:style>
  <w:style w:type="paragraph" w:styleId="ListParagraph">
    <w:name w:val="List Paragraph"/>
    <w:basedOn w:val="Normal"/>
    <w:uiPriority w:val="34"/>
    <w:qFormat/>
    <w:rsid w:val="00645C80"/>
    <w:pPr>
      <w:ind w:left="720"/>
      <w:contextualSpacing/>
    </w:pPr>
  </w:style>
  <w:style w:type="character" w:styleId="CommentReference">
    <w:name w:val="annotation reference"/>
    <w:basedOn w:val="DefaultParagraphFont"/>
    <w:uiPriority w:val="99"/>
    <w:semiHidden/>
    <w:unhideWhenUsed/>
    <w:rsid w:val="00FF113A"/>
    <w:rPr>
      <w:sz w:val="16"/>
      <w:szCs w:val="16"/>
    </w:rPr>
  </w:style>
  <w:style w:type="paragraph" w:styleId="CommentText">
    <w:name w:val="annotation text"/>
    <w:basedOn w:val="Normal"/>
    <w:link w:val="CommentTextChar"/>
    <w:uiPriority w:val="99"/>
    <w:semiHidden/>
    <w:unhideWhenUsed/>
    <w:rsid w:val="00FF113A"/>
    <w:pPr>
      <w:spacing w:line="240" w:lineRule="auto"/>
    </w:pPr>
    <w:rPr>
      <w:sz w:val="20"/>
      <w:szCs w:val="20"/>
    </w:rPr>
  </w:style>
  <w:style w:type="character" w:customStyle="1" w:styleId="CommentTextChar">
    <w:name w:val="Comment Text Char"/>
    <w:basedOn w:val="DefaultParagraphFont"/>
    <w:link w:val="CommentText"/>
    <w:uiPriority w:val="99"/>
    <w:semiHidden/>
    <w:rsid w:val="00FF113A"/>
    <w:rPr>
      <w:sz w:val="20"/>
      <w:szCs w:val="20"/>
    </w:rPr>
  </w:style>
  <w:style w:type="paragraph" w:styleId="CommentSubject">
    <w:name w:val="annotation subject"/>
    <w:basedOn w:val="CommentText"/>
    <w:next w:val="CommentText"/>
    <w:link w:val="CommentSubjectChar"/>
    <w:uiPriority w:val="99"/>
    <w:semiHidden/>
    <w:unhideWhenUsed/>
    <w:rsid w:val="00FF113A"/>
    <w:rPr>
      <w:b/>
      <w:bCs/>
    </w:rPr>
  </w:style>
  <w:style w:type="character" w:customStyle="1" w:styleId="CommentSubjectChar">
    <w:name w:val="Comment Subject Char"/>
    <w:basedOn w:val="CommentTextChar"/>
    <w:link w:val="CommentSubject"/>
    <w:uiPriority w:val="99"/>
    <w:semiHidden/>
    <w:rsid w:val="00FF113A"/>
    <w:rPr>
      <w:b/>
      <w:bCs/>
      <w:sz w:val="20"/>
      <w:szCs w:val="20"/>
    </w:rPr>
  </w:style>
  <w:style w:type="paragraph" w:styleId="Revision">
    <w:name w:val="Revision"/>
    <w:hidden/>
    <w:uiPriority w:val="99"/>
    <w:semiHidden/>
    <w:rsid w:val="00FF113A"/>
    <w:pPr>
      <w:spacing w:after="0" w:line="240" w:lineRule="auto"/>
    </w:pPr>
  </w:style>
  <w:style w:type="paragraph" w:styleId="BalloonText">
    <w:name w:val="Balloon Text"/>
    <w:basedOn w:val="Normal"/>
    <w:link w:val="BalloonTextChar"/>
    <w:uiPriority w:val="99"/>
    <w:semiHidden/>
    <w:unhideWhenUsed/>
    <w:rsid w:val="00FF1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isk.arizona.edu/fleet-safe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Brek Thompson</dc:creator>
  <cp:keywords/>
  <dc:description/>
  <cp:lastModifiedBy>Anderson, Kirsteen E. - (keanderson)</cp:lastModifiedBy>
  <cp:revision>2</cp:revision>
  <dcterms:created xsi:type="dcterms:W3CDTF">2018-03-05T15:53:00Z</dcterms:created>
  <dcterms:modified xsi:type="dcterms:W3CDTF">2018-03-05T15:53:00Z</dcterms:modified>
</cp:coreProperties>
</file>